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F0D0" w14:textId="5B8E2444" w:rsidR="27CC9847" w:rsidRDefault="27CC9847" w:rsidP="37E2BC11">
      <w:pPr>
        <w:jc w:val="center"/>
      </w:pPr>
      <w:r w:rsidRPr="37E2BC11">
        <w:rPr>
          <w:rFonts w:ascii="Fotogram Light" w:eastAsia="Fotogram Light" w:hAnsi="Fotogram Light" w:cs="Fotogram Light"/>
          <w:b/>
          <w:bCs/>
          <w:caps/>
          <w:sz w:val="20"/>
          <w:szCs w:val="20"/>
          <w:lang w:val="en-US"/>
        </w:rPr>
        <w:t>Course description (general description)</w:t>
      </w:r>
    </w:p>
    <w:p w14:paraId="7DF987A4" w14:textId="68843084" w:rsidR="46638DAA" w:rsidRDefault="46638DAA" w:rsidP="46638DAA">
      <w:pPr>
        <w:jc w:val="center"/>
        <w:rPr>
          <w:rFonts w:eastAsia="Calibri" w:cs="Calibri"/>
          <w:b/>
          <w:bCs/>
          <w:caps/>
          <w:szCs w:val="24"/>
          <w:lang w:val="en-US"/>
        </w:rPr>
      </w:pPr>
    </w:p>
    <w:p w14:paraId="49175617" w14:textId="3BAD644B" w:rsidR="00CC579B" w:rsidRPr="004F114F" w:rsidRDefault="27CC9847" w:rsidP="1F6D5C2E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lang w:val="en-US"/>
        </w:rPr>
      </w:pPr>
      <w:r w:rsidRPr="1F6D5C2E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Course title</w:t>
      </w:r>
      <w:r w:rsidR="00DF7F1F" w:rsidRPr="1F6D5C2E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:</w:t>
      </w:r>
      <w:r w:rsidR="35DEA2AA" w:rsidRPr="1F6D5C2E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 xml:space="preserve"> </w:t>
      </w:r>
      <w:r w:rsidR="59531DFD" w:rsidRPr="1F6D5C2E">
        <w:rPr>
          <w:rFonts w:ascii="Calibri" w:eastAsia="Calibri" w:hAnsi="Calibri" w:cs="Calibri"/>
          <w:b/>
          <w:bCs/>
          <w:color w:val="000000" w:themeColor="text1"/>
          <w:sz w:val="22"/>
          <w:lang w:val="en-US"/>
        </w:rPr>
        <w:t>Mastering the Foundations of Psychology through Focused Topics</w:t>
      </w:r>
    </w:p>
    <w:p w14:paraId="16BC1859" w14:textId="56DD2B68" w:rsidR="00A87879" w:rsidRPr="004F114F" w:rsidRDefault="5A0DDFC6" w:rsidP="37E2BC11">
      <w:pPr>
        <w:jc w:val="center"/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</w:pPr>
      <w:r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Course code</w:t>
      </w:r>
      <w:r w:rsidR="00DF7F1F"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:</w:t>
      </w:r>
      <w:r w:rsidR="00A21883"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 xml:space="preserve"> PS</w:t>
      </w:r>
      <w:r w:rsidR="45251AE3"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Y</w:t>
      </w:r>
      <w:r w:rsidR="00A21883"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M</w:t>
      </w:r>
      <w:r w:rsidR="00A87879"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21-104</w:t>
      </w:r>
    </w:p>
    <w:p w14:paraId="06536E54" w14:textId="3536B3F2" w:rsidR="00AC10D2" w:rsidRPr="004F114F" w:rsidRDefault="4C1B9594" w:rsidP="5E3DDB30">
      <w:pPr>
        <w:jc w:val="center"/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</w:pPr>
      <w:r w:rsidRPr="474ED0F9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Specifi</w:t>
      </w:r>
      <w:r w:rsidR="2B9ACA60" w:rsidRPr="474ED0F9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c</w:t>
      </w:r>
      <w:r w:rsidRPr="474ED0F9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 xml:space="preserve"> name of the course</w:t>
      </w:r>
      <w:r w:rsidR="00A87879" w:rsidRPr="474ED0F9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:</w:t>
      </w:r>
      <w:r w:rsidR="004D28AF" w:rsidRPr="474ED0F9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 xml:space="preserve"> </w:t>
      </w:r>
      <w:r w:rsidR="00CC579B" w:rsidRPr="474ED0F9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 xml:space="preserve">The </w:t>
      </w:r>
      <w:r w:rsidR="00AC10D2" w:rsidRPr="474ED0F9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p</w:t>
      </w:r>
      <w:r w:rsidR="00CC579B" w:rsidRPr="474ED0F9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sychology of adaptation</w:t>
      </w:r>
    </w:p>
    <w:p w14:paraId="7396EEC0" w14:textId="7831C55F" w:rsidR="00A87879" w:rsidRPr="004F114F" w:rsidRDefault="099C3203" w:rsidP="37E2BC11">
      <w:pPr>
        <w:spacing w:line="259" w:lineRule="auto"/>
        <w:jc w:val="center"/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</w:pPr>
      <w:r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Course code</w:t>
      </w:r>
      <w:r w:rsidR="00A87879"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 xml:space="preserve">: </w:t>
      </w:r>
      <w:r w:rsidR="363423BA" w:rsidRPr="37E2BC11">
        <w:rPr>
          <w:rFonts w:ascii="Fotogram Light" w:eastAsiaTheme="minorEastAsia" w:hAnsi="Fotogram Light" w:cstheme="minorBidi"/>
          <w:b/>
          <w:bCs/>
          <w:sz w:val="20"/>
          <w:szCs w:val="20"/>
          <w:lang w:val="en-US"/>
        </w:rPr>
        <w:t>PSYM21-104:5</w:t>
      </w:r>
    </w:p>
    <w:p w14:paraId="2B66DB59" w14:textId="77777777" w:rsidR="009272AE" w:rsidRPr="004F114F" w:rsidRDefault="009272AE" w:rsidP="37E2BC11">
      <w:pPr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4F114F" w14:paraId="0D4A4D95" w14:textId="77777777" w:rsidTr="37E2BC11">
        <w:tc>
          <w:tcPr>
            <w:tcW w:w="9062" w:type="dxa"/>
            <w:shd w:val="clear" w:color="auto" w:fill="D9D9D9" w:themeFill="background1" w:themeFillShade="D9"/>
          </w:tcPr>
          <w:p w14:paraId="3A84A212" w14:textId="1E1CD131" w:rsidR="006E7F9F" w:rsidRPr="004F114F" w:rsidRDefault="726E0A69" w:rsidP="37E2BC11">
            <w:pPr>
              <w:spacing w:line="259" w:lineRule="auto"/>
              <w:rPr>
                <w:rFonts w:eastAsia="Calibri" w:cs="Calibri"/>
                <w:b/>
                <w:bCs/>
                <w:szCs w:val="24"/>
                <w:lang w:val="en-US"/>
              </w:rPr>
            </w:pPr>
            <w:r w:rsidRPr="37E2BC11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  <w:lang w:val="en-US"/>
              </w:rPr>
              <w:t>Aim of the course</w:t>
            </w:r>
          </w:p>
        </w:tc>
      </w:tr>
    </w:tbl>
    <w:p w14:paraId="28D28E62" w14:textId="77777777" w:rsidR="00AC10D2" w:rsidRPr="004F114F" w:rsidRDefault="00AC10D2" w:rsidP="5E3DDB30">
      <w:pPr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</w:pPr>
    </w:p>
    <w:p w14:paraId="123AC995" w14:textId="5B339AEE" w:rsidR="726E0A69" w:rsidRDefault="726E0A69" w:rsidP="37E2BC11">
      <w:pPr>
        <w:spacing w:line="259" w:lineRule="auto"/>
        <w:rPr>
          <w:rFonts w:eastAsia="Calibri" w:cs="Calibri"/>
          <w:b/>
          <w:bCs/>
          <w:szCs w:val="24"/>
          <w:lang w:val="en-US"/>
        </w:rPr>
      </w:pPr>
      <w:r w:rsidRPr="1F6ABD67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Aim of the course:</w:t>
      </w:r>
    </w:p>
    <w:p w14:paraId="3A9A0227" w14:textId="3511F832" w:rsidR="215D4880" w:rsidRDefault="215D4880" w:rsidP="1F6ABD67">
      <w:pPr>
        <w:ind w:firstLine="708"/>
        <w:rPr>
          <w:rFonts w:ascii="Calibri" w:eastAsia="Calibri" w:hAnsi="Calibri" w:cs="Calibri"/>
          <w:color w:val="000000" w:themeColor="text1"/>
          <w:sz w:val="22"/>
        </w:rPr>
      </w:pPr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The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course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aims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at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deepening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and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integrating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knowledge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Segoe UI" w:eastAsia="Segoe UI" w:hAnsi="Segoe UI" w:cs="Segoe UI"/>
          <w:strike/>
          <w:color w:val="D13438"/>
          <w:sz w:val="22"/>
        </w:rPr>
        <w:t>about</w:t>
      </w:r>
      <w:proofErr w:type="spellEnd"/>
      <w:r w:rsidRPr="1F6ABD67">
        <w:rPr>
          <w:rFonts w:ascii="Segoe UI" w:eastAsia="Segoe UI" w:hAnsi="Segoe UI" w:cs="Segoe UI"/>
          <w:strike/>
          <w:color w:val="D13438"/>
          <w:sz w:val="22"/>
        </w:rPr>
        <w:t xml:space="preserve"> </w:t>
      </w:r>
      <w:r w:rsidRPr="1F6ABD67">
        <w:rPr>
          <w:rFonts w:ascii="Segoe UI" w:eastAsia="Segoe UI" w:hAnsi="Segoe UI" w:cs="Segoe UI"/>
          <w:color w:val="D13438"/>
          <w:sz w:val="22"/>
          <w:u w:val="single"/>
        </w:rPr>
        <w:t xml:space="preserve">of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the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different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subfields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of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psychology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(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affective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,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developmental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,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cognitive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,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personality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,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social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)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through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focusing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on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one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specific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topic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and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discussing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it in a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complex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way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. It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will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cover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all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the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different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subfields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–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but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not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equal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proportion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– and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the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applied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aspects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of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the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topic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. It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aims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at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reviving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the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previously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studied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ideas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Segoe UI" w:eastAsia="Segoe UI" w:hAnsi="Segoe UI" w:cs="Segoe UI"/>
          <w:strike/>
          <w:color w:val="D13438"/>
          <w:sz w:val="22"/>
        </w:rPr>
        <w:t>on</w:t>
      </w:r>
      <w:proofErr w:type="spellEnd"/>
      <w:r w:rsidRPr="1F6ABD67">
        <w:rPr>
          <w:rFonts w:ascii="Segoe UI" w:eastAsia="Segoe UI" w:hAnsi="Segoe UI" w:cs="Segoe UI"/>
          <w:strike/>
          <w:color w:val="D13438"/>
          <w:sz w:val="22"/>
        </w:rPr>
        <w:t xml:space="preserve"> </w:t>
      </w:r>
      <w:proofErr w:type="spellStart"/>
      <w:r w:rsidRPr="1F6ABD67">
        <w:rPr>
          <w:rFonts w:ascii="Segoe UI" w:eastAsia="Segoe UI" w:hAnsi="Segoe UI" w:cs="Segoe UI"/>
          <w:color w:val="D13438"/>
          <w:sz w:val="22"/>
          <w:u w:val="single"/>
        </w:rPr>
        <w:t>at</w:t>
      </w:r>
      <w:proofErr w:type="spellEnd"/>
      <w:r w:rsidRPr="1F6ABD67">
        <w:rPr>
          <w:rFonts w:ascii="Segoe UI" w:eastAsia="Segoe UI" w:hAnsi="Segoe UI" w:cs="Segoe UI"/>
          <w:color w:val="D13438"/>
          <w:sz w:val="22"/>
          <w:u w:val="single"/>
        </w:rPr>
        <w:t xml:space="preserve"> </w:t>
      </w:r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a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master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level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giving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the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opportunity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for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amendment,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reevaluation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, and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integration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that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can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be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relevant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for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students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studying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Segoe UI" w:eastAsia="Segoe UI" w:hAnsi="Segoe UI" w:cs="Segoe UI"/>
          <w:strike/>
          <w:color w:val="D13438"/>
          <w:sz w:val="22"/>
        </w:rPr>
        <w:t>at</w:t>
      </w:r>
      <w:r w:rsidRPr="1F6ABD67">
        <w:rPr>
          <w:rFonts w:ascii="Segoe UI" w:eastAsia="Segoe UI" w:hAnsi="Segoe UI" w:cs="Segoe UI"/>
          <w:color w:val="D13438"/>
          <w:sz w:val="22"/>
          <w:u w:val="single"/>
        </w:rPr>
        <w:t>in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any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proofErr w:type="spellStart"/>
      <w:r w:rsidRPr="1F6ABD67">
        <w:rPr>
          <w:rFonts w:ascii="Calibri" w:eastAsia="Calibri" w:hAnsi="Calibri" w:cs="Calibri"/>
          <w:color w:val="000000" w:themeColor="text1"/>
          <w:sz w:val="22"/>
        </w:rPr>
        <w:t>specialization</w:t>
      </w:r>
      <w:proofErr w:type="spellEnd"/>
      <w:r w:rsidRPr="1F6ABD67">
        <w:rPr>
          <w:rFonts w:ascii="Calibri" w:eastAsia="Calibri" w:hAnsi="Calibri" w:cs="Calibri"/>
          <w:color w:val="000000" w:themeColor="text1"/>
          <w:sz w:val="22"/>
        </w:rPr>
        <w:t>.</w:t>
      </w:r>
    </w:p>
    <w:p w14:paraId="5F67FA4B" w14:textId="7A7BE678" w:rsidR="1F6ABD67" w:rsidRDefault="1F6ABD67" w:rsidP="1F6ABD67">
      <w:pPr>
        <w:spacing w:after="160"/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</w:pPr>
    </w:p>
    <w:p w14:paraId="38FD8ED1" w14:textId="095831AE" w:rsidR="00291E2A" w:rsidRPr="004F114F" w:rsidRDefault="485C3416" w:rsidP="33ABE8D5">
      <w:pPr>
        <w:spacing w:after="160"/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(The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specific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course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descriptions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continue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with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the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introduction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 of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the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focused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 xml:space="preserve"> </w:t>
      </w:r>
      <w:proofErr w:type="spellStart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topics</w:t>
      </w:r>
      <w:proofErr w:type="spellEnd"/>
      <w:r w:rsidRPr="33ABE8D5">
        <w:rPr>
          <w:rFonts w:ascii="Fotogram Light" w:eastAsia="Fotogram Light" w:hAnsi="Fotogram Light" w:cs="Fotogram Light"/>
          <w:color w:val="000000" w:themeColor="text1"/>
          <w:sz w:val="20"/>
          <w:szCs w:val="20"/>
        </w:rPr>
        <w:t>.)</w:t>
      </w:r>
      <w:r w:rsidRPr="33ABE8D5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</w:p>
    <w:p w14:paraId="62E8171B" w14:textId="3E3C8661" w:rsidR="00291E2A" w:rsidRPr="004F114F" w:rsidRDefault="007475D2" w:rsidP="5E3DDB30">
      <w:pPr>
        <w:ind w:firstLine="708"/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Th</w:t>
      </w:r>
      <w:r w:rsidR="002F2EFA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is </w:t>
      </w:r>
      <w:r w:rsidR="00B54047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is a </w:t>
      </w:r>
      <w:r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course </w:t>
      </w:r>
      <w:r w:rsidR="00B54047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based on lectures as well as critical group discussions on specific topics of </w:t>
      </w:r>
      <w:r w:rsidRPr="4825C778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a</w:t>
      </w:r>
      <w:r w:rsidR="00BC3206" w:rsidRPr="4825C778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daptation</w:t>
      </w:r>
      <w:r w:rsidR="00291E2A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, d</w:t>
      </w:r>
      <w:r w:rsidR="009E4A1B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efined </w:t>
      </w:r>
      <w:r w:rsidR="00291E2A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in its broadest sense </w:t>
      </w:r>
      <w:r w:rsidR="009E4A1B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as </w:t>
      </w:r>
      <w:r w:rsidR="00BC3206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a suitable reaction to change, beneficiary for the specie</w:t>
      </w:r>
      <w:r w:rsidR="00291E2A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. We invite students to explore </w:t>
      </w:r>
      <w:r w:rsidR="00B54047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theories of adaptation as well as its relevance in various applied psycholog</w:t>
      </w:r>
      <w:r w:rsidR="00555245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ical </w:t>
      </w:r>
      <w:r w:rsidR="00B54047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fields (such as the pursue of happiness and stress management). The r</w:t>
      </w:r>
      <w:r w:rsidR="0055660F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ange of topics</w:t>
      </w:r>
      <w:r w:rsidR="00B54047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="0055660F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includ</w:t>
      </w:r>
      <w:r w:rsidR="00B54047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e</w:t>
      </w:r>
      <w:r w:rsidR="0055660F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perspectives from e</w:t>
      </w:r>
      <w:r w:rsidR="009E4A1B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volutionary </w:t>
      </w:r>
      <w:r w:rsidR="0055660F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p</w:t>
      </w:r>
      <w:r w:rsidR="009E4A1B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sychology</w:t>
      </w:r>
      <w:r w:rsidR="00406096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, </w:t>
      </w:r>
      <w:r w:rsidR="0055660F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genetics</w:t>
      </w:r>
      <w:r w:rsidR="00406096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, </w:t>
      </w:r>
      <w:r w:rsidR="00B54047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clinical and </w:t>
      </w:r>
      <w:r w:rsidR="00406096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personality psychology, social psychology, </w:t>
      </w:r>
      <w:r w:rsidR="00056878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cognitive and affective psychology, </w:t>
      </w:r>
      <w:r w:rsidR="00406096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and developmental psychology. </w:t>
      </w:r>
      <w:r w:rsidR="00291E2A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Students are encouraged to formulate their own views through </w:t>
      </w:r>
      <w:r w:rsidR="00812B63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group-</w:t>
      </w:r>
      <w:r w:rsidR="00291E2A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discussion of selected topics </w:t>
      </w:r>
      <w:r w:rsidR="00B54047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accumulating knowledge from </w:t>
      </w:r>
      <w:r w:rsidR="00291E2A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lectures and readings. Relevant results from empirical research will be presented in detail, including live demonstration</w:t>
      </w:r>
      <w:r w:rsidR="00FB6C47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>s</w:t>
      </w:r>
      <w:r w:rsidR="00291E2A" w:rsidRPr="4825C77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of adaptive mechanisms using data from wearable sensors detecting real-time changes of certain physiological markers.</w:t>
      </w:r>
    </w:p>
    <w:p w14:paraId="6528A239" w14:textId="40EC5BAF" w:rsidR="006E7F9F" w:rsidRPr="004F114F" w:rsidRDefault="00406096" w:rsidP="5E3DDB30">
      <w:pPr>
        <w:ind w:firstLine="708"/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Our journey will start with</w:t>
      </w:r>
      <w:r w:rsidR="00CD48EF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Darwin’s theory of selection</w:t>
      </w:r>
      <w:r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and </w:t>
      </w:r>
      <w:r w:rsidR="00CD48EF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inclusive fitness theories, and the role of specific gene variations coding adaptive behavioral patterns</w:t>
      </w:r>
      <w:r w:rsidR="6B5B546A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. </w:t>
      </w:r>
      <w:r w:rsidR="00952630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Specific questions </w:t>
      </w:r>
      <w:r w:rsidR="00FB3E55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to be answered</w:t>
      </w:r>
      <w:r w:rsidR="00952630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="00812B63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could </w:t>
      </w:r>
      <w:r w:rsidR="00952630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include: </w:t>
      </w:r>
      <w:r w:rsidR="00CD48EF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What is the role of adaptation forming individual differences in temperament and character? What does the “Magnificent 7-repeat allele” </w:t>
      </w:r>
      <w:r w:rsidR="5988C5E4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have</w:t>
      </w:r>
      <w:r w:rsidR="00CD48EF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to do with </w:t>
      </w:r>
      <w:r w:rsidR="00952630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seeking adventures? </w:t>
      </w:r>
      <w:r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We will continue the </w:t>
      </w:r>
      <w:r w:rsidR="00FB3E55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journey </w:t>
      </w:r>
      <w:r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with</w:t>
      </w:r>
      <w:r w:rsidR="00FB3E55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discussion of the Adaptation-Level theory</w:t>
      </w:r>
      <w:r w:rsidR="00703E44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, relevant to color vision, social process, economics, and research on happiness. </w:t>
      </w:r>
      <w:r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Developmental aspects of adaptation </w:t>
      </w:r>
      <w:r w:rsidR="00056878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are</w:t>
      </w:r>
      <w:r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highly re</w:t>
      </w:r>
      <w:r w:rsidR="00056878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levant, discussed </w:t>
      </w:r>
      <w:r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through the concept of resilience. </w:t>
      </w:r>
      <w:r w:rsidR="00291E2A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Current insights of the </w:t>
      </w:r>
      <w:r w:rsidR="00FB6C47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field</w:t>
      </w:r>
      <w:r w:rsidR="00291E2A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="006D7733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will </w:t>
      </w:r>
      <w:r w:rsidR="00812B63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also </w:t>
      </w:r>
      <w:r w:rsidR="006D7733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be addressed</w:t>
      </w:r>
      <w:r w:rsidR="00812B63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(</w:t>
      </w:r>
      <w:r w:rsidR="27324D34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e.g.,</w:t>
      </w:r>
      <w:r w:rsidR="006D7733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="00CC5C74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human-AI interaction and</w:t>
      </w:r>
      <w:r w:rsidR="00291E2A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affective regulatory behavior of robots</w:t>
      </w:r>
      <w:r w:rsidR="00812B63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)</w:t>
      </w:r>
      <w:r w:rsidR="00291E2A" w:rsidRPr="367698B8">
        <w:rPr>
          <w:rFonts w:ascii="Fotogram Light" w:eastAsia="Fotogram Light" w:hAnsi="Fotogram Light" w:cs="Fotogram Light"/>
          <w:sz w:val="20"/>
          <w:szCs w:val="20"/>
          <w:lang w:val="en-US"/>
        </w:rPr>
        <w:t>.</w:t>
      </w:r>
    </w:p>
    <w:p w14:paraId="5534ED5A" w14:textId="77777777" w:rsidR="00AC10D2" w:rsidRPr="004F114F" w:rsidRDefault="00AC10D2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p w14:paraId="62E45087" w14:textId="3A79B6C9" w:rsidR="001A2301" w:rsidRPr="004F114F" w:rsidRDefault="2F508B92" w:rsidP="5E3DDB30">
      <w:pPr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</w:pPr>
      <w:r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Learning outcome, competence</w:t>
      </w:r>
    </w:p>
    <w:p w14:paraId="1CE21F43" w14:textId="17FCAAC5" w:rsidR="00FB6C47" w:rsidRPr="004F114F" w:rsidRDefault="2F508B92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37E2BC11">
        <w:rPr>
          <w:rFonts w:ascii="Fotogram Light" w:eastAsia="Fotogram Light" w:hAnsi="Fotogram Light" w:cs="Fotogram Light"/>
          <w:sz w:val="20"/>
          <w:szCs w:val="20"/>
          <w:lang w:val="en-US"/>
        </w:rPr>
        <w:t>knowledge</w:t>
      </w:r>
      <w:r w:rsidR="001A2301" w:rsidRPr="37E2BC11">
        <w:rPr>
          <w:rFonts w:ascii="Fotogram Light" w:eastAsia="Fotogram Light" w:hAnsi="Fotogram Light" w:cs="Fotogram Light"/>
          <w:sz w:val="20"/>
          <w:szCs w:val="20"/>
          <w:lang w:val="en-US"/>
        </w:rPr>
        <w:t>:</w:t>
      </w:r>
    </w:p>
    <w:p w14:paraId="64F8A09A" w14:textId="3DEAC79B" w:rsidR="00DB12C6" w:rsidRDefault="00DB12C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Acquired knowledge of theories of adaptation and applied fields of psychology</w:t>
      </w:r>
    </w:p>
    <w:p w14:paraId="72F865AA" w14:textId="18D0D046" w:rsidR="008114CE" w:rsidRPr="004F114F" w:rsidRDefault="008114CE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Acquired English </w:t>
      </w:r>
      <w:r w:rsidR="00555245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terminology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in the covered field </w:t>
      </w:r>
    </w:p>
    <w:p w14:paraId="20227B6D" w14:textId="77777777" w:rsidR="003D6D0E" w:rsidRPr="004F114F" w:rsidRDefault="003D6D0E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p w14:paraId="65E5D00C" w14:textId="42F3FCEE" w:rsidR="001A2301" w:rsidRPr="004F114F" w:rsidRDefault="001A2301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37E2BC11">
        <w:rPr>
          <w:rFonts w:ascii="Fotogram Light" w:eastAsia="Fotogram Light" w:hAnsi="Fotogram Light" w:cs="Fotogram Light"/>
          <w:sz w:val="20"/>
          <w:szCs w:val="20"/>
          <w:lang w:val="en-US"/>
        </w:rPr>
        <w:t>attit</w:t>
      </w:r>
      <w:r w:rsidR="7DE79BD2" w:rsidRPr="37E2BC11">
        <w:rPr>
          <w:rFonts w:ascii="Fotogram Light" w:eastAsia="Fotogram Light" w:hAnsi="Fotogram Light" w:cs="Fotogram Light"/>
          <w:sz w:val="20"/>
          <w:szCs w:val="20"/>
          <w:lang w:val="en-US"/>
        </w:rPr>
        <w:t>ude</w:t>
      </w:r>
      <w:r w:rsidRPr="37E2BC11">
        <w:rPr>
          <w:rFonts w:ascii="Fotogram Light" w:eastAsia="Fotogram Light" w:hAnsi="Fotogram Light" w:cs="Fotogram Light"/>
          <w:sz w:val="20"/>
          <w:szCs w:val="20"/>
          <w:lang w:val="en-US"/>
        </w:rPr>
        <w:t>:</w:t>
      </w:r>
    </w:p>
    <w:p w14:paraId="53112777" w14:textId="32309CD1" w:rsidR="008114CE" w:rsidRPr="008114CE" w:rsidRDefault="008114CE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Fluency in formulating research ideas, summarizing and expression of own opinion in English</w:t>
      </w:r>
    </w:p>
    <w:p w14:paraId="51B6ED41" w14:textId="1DD2C63B" w:rsidR="00812B63" w:rsidRDefault="00812B63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Cooperation</w:t>
      </w:r>
      <w:r w:rsidR="00F8504C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and fluency in group discussion roles</w:t>
      </w:r>
      <w:r w:rsidR="00555245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:</w:t>
      </w:r>
      <w:r w:rsidR="00F8504C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moderator/specialist/referee</w:t>
      </w:r>
    </w:p>
    <w:p w14:paraId="53FEA84E" w14:textId="600FE625" w:rsidR="00812B63" w:rsidRDefault="00555245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(optional) </w:t>
      </w:r>
      <w:r w:rsidR="00812B63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Practice in the examiner’s role: empathetic attitude while objective assessment</w:t>
      </w:r>
    </w:p>
    <w:p w14:paraId="0685ECDC" w14:textId="77777777" w:rsidR="003D6D0E" w:rsidRPr="004F114F" w:rsidRDefault="003D6D0E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p w14:paraId="5ADC7149" w14:textId="1FEA6DB3" w:rsidR="001A2301" w:rsidRPr="004F114F" w:rsidRDefault="7BBE8F9D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37E2BC11">
        <w:rPr>
          <w:rFonts w:ascii="Fotogram Light" w:eastAsia="Fotogram Light" w:hAnsi="Fotogram Light" w:cs="Fotogram Light"/>
          <w:sz w:val="20"/>
          <w:szCs w:val="20"/>
          <w:lang w:val="en-US"/>
        </w:rPr>
        <w:t>skills</w:t>
      </w:r>
      <w:r w:rsidR="001A2301" w:rsidRPr="37E2BC11">
        <w:rPr>
          <w:rFonts w:ascii="Fotogram Light" w:eastAsia="Fotogram Light" w:hAnsi="Fotogram Light" w:cs="Fotogram Light"/>
          <w:sz w:val="20"/>
          <w:szCs w:val="20"/>
          <w:lang w:val="en-US"/>
        </w:rPr>
        <w:t>:</w:t>
      </w:r>
    </w:p>
    <w:p w14:paraId="501A04BF" w14:textId="77777777" w:rsidR="008114CE" w:rsidRDefault="008114CE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Ability to integrate the ideas learnt</w:t>
      </w:r>
    </w:p>
    <w:p w14:paraId="635706D2" w14:textId="20A409D5" w:rsidR="00812B63" w:rsidRDefault="00812B63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165C117E">
        <w:rPr>
          <w:rFonts w:ascii="Fotogram Light" w:eastAsia="Fotogram Light" w:hAnsi="Fotogram Light" w:cs="Fotogram Light"/>
          <w:sz w:val="20"/>
          <w:szCs w:val="20"/>
          <w:lang w:val="en-US"/>
        </w:rPr>
        <w:t>Fluency in expressing ideas using adequate terminology of the fields covered</w:t>
      </w:r>
    </w:p>
    <w:p w14:paraId="48DED0CA" w14:textId="3177BE65" w:rsidR="165C117E" w:rsidRDefault="165C117E" w:rsidP="165C117E">
      <w:pPr>
        <w:rPr>
          <w:rFonts w:eastAsia="Calibri" w:cs="Calibri"/>
          <w:szCs w:val="24"/>
          <w:lang w:val="en-US"/>
        </w:rPr>
      </w:pPr>
    </w:p>
    <w:p w14:paraId="3BE68D52" w14:textId="2F055340" w:rsidR="2CE1E836" w:rsidRDefault="6D9FF737" w:rsidP="37E2BC11">
      <w:pPr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</w:pPr>
      <w:proofErr w:type="spellStart"/>
      <w:r w:rsidRPr="37E2BC11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A</w:t>
      </w:r>
      <w:r w:rsidR="2CE1E836" w:rsidRPr="37E2BC11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uton</w:t>
      </w:r>
      <w:r w:rsidR="7C8B12C2" w:rsidRPr="37E2BC11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omy</w:t>
      </w:r>
      <w:proofErr w:type="spellEnd"/>
      <w:r w:rsidR="7C8B12C2" w:rsidRPr="37E2BC11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,</w:t>
      </w:r>
      <w:r w:rsidRPr="37E2BC11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 xml:space="preserve"> </w:t>
      </w:r>
      <w:proofErr w:type="spellStart"/>
      <w:r w:rsidRPr="37E2BC11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responsibility</w:t>
      </w:r>
      <w:proofErr w:type="spellEnd"/>
      <w:r w:rsidR="2CE1E836" w:rsidRPr="37E2BC11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:</w:t>
      </w:r>
    </w:p>
    <w:p w14:paraId="327AA402" w14:textId="1F5E65D2" w:rsidR="411E7541" w:rsidRDefault="411E7541" w:rsidP="367698B8">
      <w:pPr>
        <w:pStyle w:val="Listaszerbekezds"/>
        <w:numPr>
          <w:ilvl w:val="0"/>
          <w:numId w:val="2"/>
        </w:numPr>
        <w:rPr>
          <w:rFonts w:ascii="Fotogram Light" w:eastAsia="Fotogram Light" w:hAnsi="Fotogram Light" w:cs="Fotogram Light"/>
          <w:color w:val="000000" w:themeColor="text1"/>
          <w:szCs w:val="24"/>
          <w:lang w:val="hu"/>
        </w:rPr>
      </w:pPr>
      <w:proofErr w:type="spellStart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Using</w:t>
      </w:r>
      <w:proofErr w:type="spellEnd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 xml:space="preserve"> </w:t>
      </w:r>
      <w:proofErr w:type="spellStart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the</w:t>
      </w:r>
      <w:proofErr w:type="spellEnd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 xml:space="preserve"> </w:t>
      </w:r>
      <w:proofErr w:type="spellStart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integrative</w:t>
      </w:r>
      <w:proofErr w:type="spellEnd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 xml:space="preserve"> </w:t>
      </w:r>
      <w:proofErr w:type="spellStart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knowledge</w:t>
      </w:r>
      <w:proofErr w:type="spellEnd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 xml:space="preserve"> of </w:t>
      </w:r>
      <w:proofErr w:type="spellStart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adaptation</w:t>
      </w:r>
      <w:proofErr w:type="spellEnd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 xml:space="preserve"> in </w:t>
      </w:r>
      <w:proofErr w:type="spellStart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the</w:t>
      </w:r>
      <w:proofErr w:type="spellEnd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 xml:space="preserve"> </w:t>
      </w:r>
      <w:proofErr w:type="spellStart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applied</w:t>
      </w:r>
      <w:proofErr w:type="spellEnd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 xml:space="preserve"> </w:t>
      </w:r>
      <w:proofErr w:type="spellStart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field</w:t>
      </w:r>
      <w:proofErr w:type="spellEnd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 xml:space="preserve"> of </w:t>
      </w:r>
      <w:proofErr w:type="spellStart"/>
      <w:r w:rsidRPr="367698B8">
        <w:rPr>
          <w:rFonts w:ascii="Fotogram Light" w:eastAsia="Fotogram Light" w:hAnsi="Fotogram Light" w:cs="Fotogram Light"/>
          <w:color w:val="000000" w:themeColor="text1"/>
          <w:sz w:val="20"/>
          <w:szCs w:val="20"/>
          <w:lang w:val="hu"/>
        </w:rPr>
        <w:t>psychology</w:t>
      </w:r>
      <w:proofErr w:type="spellEnd"/>
    </w:p>
    <w:p w14:paraId="122FA8D4" w14:textId="72C9A7E7" w:rsidR="367698B8" w:rsidRDefault="367698B8" w:rsidP="367698B8">
      <w:pPr>
        <w:rPr>
          <w:rFonts w:eastAsia="Calibri" w:cs="Calibri"/>
          <w:color w:val="000000" w:themeColor="text1"/>
          <w:szCs w:val="24"/>
          <w:lang w:val="hu"/>
        </w:rPr>
      </w:pPr>
    </w:p>
    <w:p w14:paraId="6B006F38" w14:textId="7DF5AD49" w:rsidR="165C117E" w:rsidRDefault="165C117E" w:rsidP="165C117E">
      <w:pPr>
        <w:rPr>
          <w:rFonts w:eastAsia="Calibri" w:cs="Calibri"/>
          <w:szCs w:val="24"/>
          <w:lang w:val="en-US"/>
        </w:rPr>
      </w:pPr>
    </w:p>
    <w:p w14:paraId="01AE4B5D" w14:textId="77777777" w:rsidR="001A2301" w:rsidRPr="004F114F" w:rsidRDefault="001A2301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4F114F" w14:paraId="59651616" w14:textId="77777777" w:rsidTr="37E2BC11">
        <w:tc>
          <w:tcPr>
            <w:tcW w:w="9062" w:type="dxa"/>
            <w:shd w:val="clear" w:color="auto" w:fill="D9D9D9" w:themeFill="background1" w:themeFillShade="D9"/>
          </w:tcPr>
          <w:p w14:paraId="168DCFAE" w14:textId="1B60BA2C" w:rsidR="006E7F9F" w:rsidRPr="004F114F" w:rsidRDefault="4035B16D" w:rsidP="5E3DDB30">
            <w:pPr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  <w:lang w:val="en-US"/>
              </w:rPr>
            </w:pPr>
            <w:r w:rsidRPr="37E2BC11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  <w:lang w:val="en-US"/>
              </w:rPr>
              <w:t>Content of the course</w:t>
            </w:r>
          </w:p>
        </w:tc>
      </w:tr>
    </w:tbl>
    <w:p w14:paraId="160D2C9A" w14:textId="440E8EBD" w:rsidR="001A2301" w:rsidRPr="004F114F" w:rsidRDefault="4035B16D" w:rsidP="37E2BC11">
      <w:pPr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</w:pPr>
      <w:r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Topic of the course</w:t>
      </w:r>
    </w:p>
    <w:p w14:paraId="0707CE39" w14:textId="52678BAB" w:rsidR="008114CE" w:rsidRDefault="008114CE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Participants of the course will be asked to form study groups and choose their topics of interest. Introductory lectures of each topic will be followed by </w:t>
      </w: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class</w:t>
      </w:r>
      <w:r w:rsidR="00D44716"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es</w:t>
      </w: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 xml:space="preserve"> with round-table discussion of chosen topics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. Active participation on these classes is mandatory.</w:t>
      </w:r>
      <w:r w:rsidR="00D44716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Main topics and planned structure of the course</w:t>
      </w:r>
      <w:r w:rsidR="00D44716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:</w:t>
      </w:r>
    </w:p>
    <w:p w14:paraId="5E10CEE3" w14:textId="2515A960" w:rsidR="00D44716" w:rsidRPr="00D44716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Introduction, course requirements</w:t>
      </w:r>
    </w:p>
    <w:p w14:paraId="4B0F9161" w14:textId="20B35DC6" w:rsidR="00D44716" w:rsidRPr="00D44716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Demonstrations</w:t>
      </w:r>
      <w:r w:rsidR="00555245"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 xml:space="preserve"> and</w:t>
      </w: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 xml:space="preserve"> allocating topics to the groups</w:t>
      </w:r>
    </w:p>
    <w:p w14:paraId="3AEA3FAE" w14:textId="1692B1B8" w:rsidR="00D44716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Evolutionary psychology perspective</w:t>
      </w:r>
    </w:p>
    <w:p w14:paraId="0F060954" w14:textId="3B1CE750" w:rsidR="00D44716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Genetics perspective</w:t>
      </w:r>
    </w:p>
    <w:p w14:paraId="5EE2B0D1" w14:textId="7751E60D" w:rsidR="00D44716" w:rsidRPr="00D44716" w:rsidRDefault="00555245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Demonstrations and/or r</w:t>
      </w:r>
      <w:r w:rsidR="00D44716"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ound table group discussions</w:t>
      </w:r>
    </w:p>
    <w:p w14:paraId="378A1D4F" w14:textId="55D11652" w:rsidR="00D44716" w:rsidRPr="00D44716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Clinical psychology perspective</w:t>
      </w:r>
    </w:p>
    <w:p w14:paraId="67FDB1FB" w14:textId="4667E8CF" w:rsidR="00D44716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Personality psychology perspective</w:t>
      </w:r>
    </w:p>
    <w:p w14:paraId="13379955" w14:textId="5F8477F7" w:rsidR="00D44716" w:rsidRPr="00D44716" w:rsidRDefault="00555245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Demonstrations and/or r</w:t>
      </w:r>
      <w:r w:rsidR="00D44716"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ound table group discussions</w:t>
      </w:r>
    </w:p>
    <w:p w14:paraId="4C7AABE4" w14:textId="4CC3FA5D" w:rsidR="008114CE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Social psychology perspective</w:t>
      </w:r>
    </w:p>
    <w:p w14:paraId="5D3C6BD9" w14:textId="67D6C9ED" w:rsidR="00D44716" w:rsidRPr="00D44716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Cognitive perspective</w:t>
      </w:r>
    </w:p>
    <w:p w14:paraId="46BC00DD" w14:textId="71A418D4" w:rsidR="00D44716" w:rsidRPr="00D44716" w:rsidRDefault="00555245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Demonstrations and/or r</w:t>
      </w:r>
      <w:r w:rsidR="00D44716"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ound table group discussions</w:t>
      </w:r>
    </w:p>
    <w:p w14:paraId="0EDCFE7D" w14:textId="5180F413" w:rsidR="00316A52" w:rsidRPr="00D44716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Affective psychology perspective</w:t>
      </w:r>
    </w:p>
    <w:p w14:paraId="6E254F9C" w14:textId="0EE1F81E" w:rsidR="00D44716" w:rsidRDefault="00D44716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Developmental psychology perspective</w:t>
      </w:r>
    </w:p>
    <w:p w14:paraId="0DF85CCF" w14:textId="7EC2CDAA" w:rsidR="00D44716" w:rsidRPr="00D44716" w:rsidRDefault="00555245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Demonstrations and/or r</w:t>
      </w:r>
      <w:r w:rsidR="00D44716"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ound table group discussions</w:t>
      </w:r>
    </w:p>
    <w:p w14:paraId="1E1386C1" w14:textId="77777777" w:rsidR="00D44716" w:rsidRPr="00D44716" w:rsidRDefault="00D44716" w:rsidP="5E3DDB30">
      <w:pPr>
        <w:pStyle w:val="Listaszerbekezds"/>
        <w:ind w:left="360"/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p w14:paraId="529829AE" w14:textId="760B0E88" w:rsidR="43A5D76C" w:rsidRDefault="43A5D76C" w:rsidP="37E2BC11">
      <w:pPr>
        <w:spacing w:line="259" w:lineRule="auto"/>
        <w:rPr>
          <w:rFonts w:eastAsia="Calibri" w:cs="Calibri"/>
          <w:b/>
          <w:bCs/>
          <w:szCs w:val="24"/>
          <w:lang w:val="en-US"/>
        </w:rPr>
      </w:pPr>
      <w:r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Learning activities, learning methods</w:t>
      </w:r>
    </w:p>
    <w:p w14:paraId="6132D56C" w14:textId="4260B235" w:rsidR="009F02DD" w:rsidRPr="004F114F" w:rsidRDefault="00DB12C6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Lectures, group discussion, demonstration with active participation of the students</w:t>
      </w:r>
      <w:r w:rsidR="00D44716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.</w:t>
      </w:r>
    </w:p>
    <w:p w14:paraId="7459213F" w14:textId="50E8CCAF" w:rsidR="001A2301" w:rsidRPr="004F114F" w:rsidRDefault="001A2301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p w14:paraId="0E014359" w14:textId="77777777" w:rsidR="00DB12C6" w:rsidRPr="004F114F" w:rsidRDefault="00DB12C6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4F114F" w14:paraId="0CBCE109" w14:textId="77777777" w:rsidTr="37E2BC11">
        <w:tc>
          <w:tcPr>
            <w:tcW w:w="9062" w:type="dxa"/>
            <w:shd w:val="clear" w:color="auto" w:fill="D9D9D9" w:themeFill="background1" w:themeFillShade="D9"/>
          </w:tcPr>
          <w:p w14:paraId="1A5D6A1F" w14:textId="0308EE7C" w:rsidR="006E7F9F" w:rsidRPr="004F114F" w:rsidRDefault="345B7F71" w:rsidP="37E2BC11">
            <w:pPr>
              <w:rPr>
                <w:rFonts w:eastAsia="Calibri" w:cs="Calibri"/>
                <w:b/>
                <w:bCs/>
                <w:szCs w:val="24"/>
                <w:lang w:val="en-US"/>
              </w:rPr>
            </w:pPr>
            <w:r w:rsidRPr="37E2BC11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  <w:lang w:val="en-US"/>
              </w:rPr>
              <w:t>Evaluation of outcomes</w:t>
            </w:r>
          </w:p>
        </w:tc>
      </w:tr>
    </w:tbl>
    <w:p w14:paraId="00801F10" w14:textId="590E23C5" w:rsidR="345B7F71" w:rsidRDefault="345B7F71" w:rsidP="37E2BC11">
      <w:r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Learning requirements, mode of evaluation and criteria of evaluation:</w:t>
      </w:r>
    </w:p>
    <w:p w14:paraId="6F6CF6D4" w14:textId="77777777" w:rsidR="000C7EEE" w:rsidRDefault="000C7EEE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p w14:paraId="73C1EEFB" w14:textId="2B1468AF" w:rsidR="00E24B81" w:rsidRPr="004F114F" w:rsidRDefault="00E24B81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Requirements:</w:t>
      </w:r>
    </w:p>
    <w:p w14:paraId="5ACF8896" w14:textId="485C0BFE" w:rsidR="00E24B81" w:rsidRDefault="00E24B81" w:rsidP="5E3DDB30">
      <w:pPr>
        <w:pStyle w:val="Listaszerbekezds"/>
        <w:numPr>
          <w:ilvl w:val="0"/>
          <w:numId w:val="11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Course activity, including:</w:t>
      </w:r>
    </w:p>
    <w:p w14:paraId="43D9361E" w14:textId="38722818" w:rsidR="003D6D0E" w:rsidRPr="004F114F" w:rsidRDefault="00E24B81" w:rsidP="5E3DDB30">
      <w:pPr>
        <w:pStyle w:val="Listaszerbekezds"/>
        <w:numPr>
          <w:ilvl w:val="1"/>
          <w:numId w:val="11"/>
        </w:numPr>
        <w:ind w:left="681" w:hanging="227"/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Accomplishment of</w:t>
      </w:r>
      <w:r w:rsidR="00E77EBE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readings for 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each</w:t>
      </w:r>
      <w:r w:rsidR="00E77EBE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class in a timely fashion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, demonstrated by </w:t>
      </w:r>
      <w:r w:rsidR="00E77EBE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raising 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adequate </w:t>
      </w:r>
      <w:r w:rsidR="00E77EBE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questions 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during round table discussions</w:t>
      </w:r>
    </w:p>
    <w:p w14:paraId="663F2DAA" w14:textId="436EF420" w:rsidR="009F02DD" w:rsidRDefault="000C7EEE" w:rsidP="5E3DDB30">
      <w:pPr>
        <w:pStyle w:val="Listaszerbekezds"/>
        <w:numPr>
          <w:ilvl w:val="1"/>
          <w:numId w:val="11"/>
        </w:numPr>
        <w:ind w:left="681" w:hanging="227"/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Active participation as moderator/expert</w:t>
      </w:r>
      <w:r w:rsidR="00E24B81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/referee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on a specific topic of own group’s choice</w:t>
      </w:r>
    </w:p>
    <w:p w14:paraId="08ED8216" w14:textId="77777777" w:rsidR="00E24B81" w:rsidRPr="004F114F" w:rsidRDefault="00E24B81" w:rsidP="5E3DDB30">
      <w:pPr>
        <w:pStyle w:val="Listaszerbekezds"/>
        <w:numPr>
          <w:ilvl w:val="0"/>
          <w:numId w:val="11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Oral exam in groups (in the examination period)</w:t>
      </w:r>
    </w:p>
    <w:p w14:paraId="58106B34" w14:textId="058F4CBE" w:rsidR="00E24B81" w:rsidRPr="00E24B81" w:rsidRDefault="00E24B81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An optional task to earn extra credits</w:t>
      </w:r>
      <w:r w:rsidR="00555245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for the exam grade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: serving as examiner on a specific topic</w:t>
      </w:r>
    </w:p>
    <w:p w14:paraId="2990E019" w14:textId="77777777" w:rsidR="009F02DD" w:rsidRPr="004F114F" w:rsidRDefault="009F02DD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p w14:paraId="7EFE01AC" w14:textId="282FF35A" w:rsidR="001A2301" w:rsidRDefault="2A61221C" w:rsidP="37E2BC11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1F6D5C2E">
        <w:rPr>
          <w:rFonts w:ascii="Fotogram Light" w:eastAsia="Fotogram Light" w:hAnsi="Fotogram Light" w:cs="Fotogram Light"/>
          <w:sz w:val="20"/>
          <w:szCs w:val="20"/>
          <w:lang w:val="en-US"/>
        </w:rPr>
        <w:t>Mode of evaluation</w:t>
      </w:r>
      <w:r w:rsidR="00316A52" w:rsidRPr="1F6D5C2E">
        <w:rPr>
          <w:rFonts w:ascii="Fotogram Light" w:eastAsia="Fotogram Light" w:hAnsi="Fotogram Light" w:cs="Fotogram Light"/>
          <w:sz w:val="20"/>
          <w:szCs w:val="20"/>
          <w:lang w:val="en-US"/>
        </w:rPr>
        <w:t>:</w:t>
      </w:r>
      <w:r w:rsidR="00A21883" w:rsidRPr="1F6D5C2E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="2914C909" w:rsidRPr="1F6D5C2E">
        <w:rPr>
          <w:rFonts w:ascii="Fotogram Light" w:eastAsia="Fotogram Light" w:hAnsi="Fotogram Light" w:cs="Fotogram Light"/>
          <w:sz w:val="20"/>
          <w:szCs w:val="20"/>
          <w:lang w:val="en-US"/>
        </w:rPr>
        <w:t>exam</w:t>
      </w:r>
    </w:p>
    <w:p w14:paraId="0AD646CA" w14:textId="07981F79" w:rsidR="000C7EEE" w:rsidRPr="004F114F" w:rsidRDefault="000C7EEE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The course grade will be based on course activity (50%) and exam (50%)</w:t>
      </w:r>
      <w:r w:rsidR="00F8504C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, based on:</w:t>
      </w:r>
    </w:p>
    <w:p w14:paraId="322BAC21" w14:textId="2B9D6596" w:rsidR="00E24B81" w:rsidRDefault="00E24B81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Ability to integrate acquired knowledge and to formulate opinion and research ideas</w:t>
      </w:r>
    </w:p>
    <w:p w14:paraId="504EFF7C" w14:textId="4082F620" w:rsidR="00E24B81" w:rsidRPr="004F114F" w:rsidRDefault="00E24B81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Ability to work efficiently in a group involving preparation and accomplishment of round table discussions</w:t>
      </w:r>
    </w:p>
    <w:p w14:paraId="1357F5BC" w14:textId="0CF7CBB2" w:rsidR="00220040" w:rsidRPr="004F114F" w:rsidRDefault="00220040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Knowledge of the </w:t>
      </w:r>
      <w:r w:rsidR="00E24B81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material of the course based on 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readings</w:t>
      </w:r>
      <w:r w:rsidR="00E24B81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and discussion summaries</w:t>
      </w:r>
    </w:p>
    <w:p w14:paraId="31CE7DBE" w14:textId="71FC1343" w:rsidR="00316A52" w:rsidRDefault="00220040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Proficient use of terms learnt</w:t>
      </w:r>
    </w:p>
    <w:p w14:paraId="6E7BE06B" w14:textId="0DF46A25" w:rsidR="00F8504C" w:rsidRPr="004F114F" w:rsidRDefault="00F8504C" w:rsidP="5E3DDB30">
      <w:pPr>
        <w:pStyle w:val="Listaszerbekezds"/>
        <w:numPr>
          <w:ilvl w:val="0"/>
          <w:numId w:val="4"/>
        </w:num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Demonstrating an empathetic attitude while objective assessment</w:t>
      </w:r>
    </w:p>
    <w:p w14:paraId="59BAC035" w14:textId="2897AA6E" w:rsidR="006E7F9F" w:rsidRPr="004F114F" w:rsidRDefault="006E7F9F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p w14:paraId="5D7210E8" w14:textId="77777777" w:rsidR="00220040" w:rsidRPr="004F114F" w:rsidRDefault="00220040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7F9F" w:rsidRPr="004F114F" w14:paraId="1CFB340E" w14:textId="77777777" w:rsidTr="37E2BC11">
        <w:tc>
          <w:tcPr>
            <w:tcW w:w="9062" w:type="dxa"/>
            <w:shd w:val="clear" w:color="auto" w:fill="D9D9D9" w:themeFill="background1" w:themeFillShade="D9"/>
          </w:tcPr>
          <w:p w14:paraId="6C6C9774" w14:textId="2586AA73" w:rsidR="006E7F9F" w:rsidRPr="004F114F" w:rsidRDefault="0094FF1C" w:rsidP="5E3DDB30">
            <w:pPr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  <w:lang w:val="en-US"/>
              </w:rPr>
            </w:pPr>
            <w:r w:rsidRPr="37E2BC11">
              <w:rPr>
                <w:rFonts w:ascii="Fotogram Light" w:eastAsia="Fotogram Light" w:hAnsi="Fotogram Light" w:cs="Fotogram Light"/>
                <w:b/>
                <w:bCs/>
                <w:sz w:val="20"/>
                <w:szCs w:val="20"/>
                <w:lang w:val="en-US"/>
              </w:rPr>
              <w:t>Reading list</w:t>
            </w:r>
          </w:p>
        </w:tc>
      </w:tr>
    </w:tbl>
    <w:p w14:paraId="5FEA023F" w14:textId="77777777" w:rsidR="00220040" w:rsidRPr="004F114F" w:rsidRDefault="00220040" w:rsidP="5E3DDB30">
      <w:pPr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</w:pPr>
    </w:p>
    <w:p w14:paraId="10F2683F" w14:textId="65E9985B" w:rsidR="00220040" w:rsidRPr="004F114F" w:rsidRDefault="0094FF1C" w:rsidP="37E2BC11">
      <w:r w:rsidRPr="37E2BC11">
        <w:rPr>
          <w:rFonts w:ascii="Fotogram Light" w:eastAsia="Fotogram Light" w:hAnsi="Fotogram Light" w:cs="Fotogram Light"/>
          <w:b/>
          <w:bCs/>
          <w:sz w:val="20"/>
          <w:szCs w:val="20"/>
          <w:lang w:val="en-US"/>
        </w:rPr>
        <w:t>Compulsory and recommended reading list</w:t>
      </w:r>
    </w:p>
    <w:p w14:paraId="5691EA45" w14:textId="3A17C3CA" w:rsidR="00220040" w:rsidRPr="004F114F" w:rsidRDefault="00220040" w:rsidP="37E2BC11">
      <w:pPr>
        <w:rPr>
          <w:rFonts w:eastAsia="Calibri" w:cs="Calibri"/>
          <w:b/>
          <w:bCs/>
          <w:szCs w:val="24"/>
          <w:lang w:val="en-US"/>
        </w:rPr>
      </w:pPr>
    </w:p>
    <w:p w14:paraId="0698AF1A" w14:textId="5D75FE92" w:rsidR="00220040" w:rsidRPr="004F114F" w:rsidRDefault="00220040" w:rsidP="5E3DDB30">
      <w:pPr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Mandatory and recommended readings for the course will be specified and provided electronically in each semester. See handbook</w:t>
      </w:r>
      <w:r w:rsidR="00EB3A18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s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and </w:t>
      </w:r>
      <w:r w:rsidR="00796BC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articles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below as examples:</w:t>
      </w:r>
    </w:p>
    <w:p w14:paraId="39723D58" w14:textId="77777777" w:rsidR="00220040" w:rsidRPr="004F114F" w:rsidRDefault="00220040" w:rsidP="5E3DDB30">
      <w:pPr>
        <w:pStyle w:val="Listaszerbekezds"/>
        <w:ind w:left="360"/>
        <w:rPr>
          <w:rFonts w:ascii="Fotogram Light" w:eastAsia="Fotogram Light" w:hAnsi="Fotogram Light" w:cs="Fotogram Light"/>
          <w:sz w:val="20"/>
          <w:szCs w:val="20"/>
        </w:rPr>
      </w:pPr>
    </w:p>
    <w:p w14:paraId="7010297B" w14:textId="1DDB9BC7" w:rsidR="00220040" w:rsidRDefault="00220040" w:rsidP="5E3DDB30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Buss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DM. (2015)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Evolutionary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psychology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: The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new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science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of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the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mind</w:t>
      </w:r>
      <w:r w:rsidRPr="5E3DDB30">
        <w:rPr>
          <w:rFonts w:ascii="Fotogram Light" w:eastAsia="Fotogram Light" w:hAnsi="Fotogram Light" w:cs="Fotogram Light"/>
          <w:sz w:val="20"/>
          <w:szCs w:val="20"/>
        </w:rPr>
        <w:t>.</w:t>
      </w:r>
      <w:r w:rsidR="00796BCF" w:rsidRPr="5E3DDB30">
        <w:rPr>
          <w:rFonts w:ascii="Fotogram Light" w:eastAsia="Fotogram Light" w:hAnsi="Fotogram Light" w:cs="Fotogram Light"/>
          <w:sz w:val="20"/>
          <w:szCs w:val="20"/>
        </w:rPr>
        <w:t xml:space="preserve"> ISBN 978-0-205-99212-6</w:t>
      </w:r>
    </w:p>
    <w:p w14:paraId="038B9D82" w14:textId="0CF3DCB7" w:rsidR="00796BCF" w:rsidRPr="004F114F" w:rsidRDefault="00796BCF" w:rsidP="5E3DDB30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Martin I. (1964)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Adaptation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. </w:t>
      </w:r>
      <w:proofErr w:type="spellStart"/>
      <w:r w:rsidRPr="5E3DDB30">
        <w:rPr>
          <w:rStyle w:val="Kiemels"/>
          <w:rFonts w:ascii="Fotogram Light" w:eastAsia="Fotogram Light" w:hAnsi="Fotogram Light" w:cs="Fotogram Light"/>
          <w:sz w:val="20"/>
          <w:szCs w:val="20"/>
        </w:rPr>
        <w:t>Psychological</w:t>
      </w:r>
      <w:proofErr w:type="spellEnd"/>
      <w:r w:rsidRPr="5E3DDB30">
        <w:rPr>
          <w:rStyle w:val="Kiemels"/>
          <w:rFonts w:ascii="Fotogram Light" w:eastAsia="Fotogram Light" w:hAnsi="Fotogram Light" w:cs="Fotogram Light"/>
          <w:sz w:val="20"/>
          <w:szCs w:val="20"/>
        </w:rPr>
        <w:t xml:space="preserve"> Bulletin </w:t>
      </w:r>
      <w:proofErr w:type="gramStart"/>
      <w:r w:rsidRPr="5E3DDB30">
        <w:rPr>
          <w:rStyle w:val="Kiemels"/>
          <w:rFonts w:ascii="Fotogram Light" w:eastAsia="Fotogram Light" w:hAnsi="Fotogram Light" w:cs="Fotogram Light"/>
          <w:sz w:val="20"/>
          <w:szCs w:val="20"/>
        </w:rPr>
        <w:t>61</w:t>
      </w:r>
      <w:r w:rsidRPr="5E3DDB30">
        <w:rPr>
          <w:rFonts w:ascii="Fotogram Light" w:eastAsia="Fotogram Light" w:hAnsi="Fotogram Light" w:cs="Fotogram Light"/>
          <w:sz w:val="20"/>
          <w:szCs w:val="20"/>
        </w:rPr>
        <w:t>(</w:t>
      </w:r>
      <w:proofErr w:type="gram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1), 35–44. </w:t>
      </w:r>
      <w:hyperlink r:id="rId6" w:tgtFrame="_blank" w:history="1">
        <w:r w:rsidRPr="5E3DDB30">
          <w:rPr>
            <w:rStyle w:val="Hiperhivatkozs"/>
          </w:rPr>
          <w:t>https://doi.org/10.1037/h0048237</w:t>
        </w:r>
      </w:hyperlink>
    </w:p>
    <w:p w14:paraId="1E2630BD" w14:textId="41FCD85C" w:rsidR="00796BCF" w:rsidRPr="004F114F" w:rsidRDefault="00796BCF" w:rsidP="5E3DDB30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  <w:lang w:val="en-US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Bevan W. (1965) The Concept of Adaptation in Modern Psychology. </w:t>
      </w: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The Journal of Psychology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59:1, 73-93, </w:t>
      </w:r>
      <w:hyperlink r:id="rId7">
        <w:r w:rsidR="002F2EFA" w:rsidRPr="5E3DDB30">
          <w:rPr>
            <w:rStyle w:val="Hiperhivatkozs"/>
            <w:rFonts w:ascii="Fotogram Light" w:eastAsia="Fotogram Light" w:hAnsi="Fotogram Light" w:cs="Fotogram Light"/>
            <w:sz w:val="20"/>
            <w:szCs w:val="20"/>
          </w:rPr>
          <w:t>https://doi.org/10.1080/00223980.1965.9916779</w:t>
        </w:r>
      </w:hyperlink>
    </w:p>
    <w:p w14:paraId="5A8D22ED" w14:textId="3A61A8D1" w:rsidR="004F114F" w:rsidRPr="004F114F" w:rsidRDefault="00220040" w:rsidP="5E3DDB30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  <w:lang w:val="en-US"/>
        </w:rPr>
      </w:pP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Lukaszewski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A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, 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Lewis D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MG,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Durkee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P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,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Sell A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,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Sznycer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D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,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Buss D. (2020) An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Adaptationist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Framework for Personality Science. </w:t>
      </w: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European Journal of Personality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34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(4)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.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>
        <w:br/>
      </w:r>
      <w:hyperlink r:id="rId8">
        <w:r w:rsidR="002F2EFA" w:rsidRPr="5E3DDB30">
          <w:rPr>
            <w:rStyle w:val="Hiperhivatkozs"/>
            <w:rFonts w:ascii="Fotogram Light" w:eastAsia="Fotogram Light" w:hAnsi="Fotogram Light" w:cs="Fotogram Light"/>
            <w:sz w:val="20"/>
            <w:szCs w:val="20"/>
          </w:rPr>
          <w:t>https://doi.org/10.1002/per.2292</w:t>
        </w:r>
      </w:hyperlink>
    </w:p>
    <w:p w14:paraId="42146A84" w14:textId="4FAADBBE" w:rsidR="00220040" w:rsidRDefault="00220040" w:rsidP="5E3DDB30">
      <w:pPr>
        <w:spacing w:before="60"/>
        <w:ind w:left="709" w:hanging="709"/>
        <w:jc w:val="left"/>
        <w:rPr>
          <w:rFonts w:ascii="Fotogram Light" w:eastAsia="Fotogram Light" w:hAnsi="Fotogram Light" w:cs="Fotogram Light"/>
          <w:sz w:val="20"/>
          <w:szCs w:val="20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West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SA,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Gardner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A. (2013) 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Adaptation and Inclusive Fitness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. </w:t>
      </w: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Current Biology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,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23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(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13</w:t>
      </w:r>
      <w:r w:rsidR="004F114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). </w:t>
      </w:r>
      <w:hyperlink r:id="rId9">
        <w:r w:rsidR="004F114F" w:rsidRPr="5E3DDB30">
          <w:rPr>
            <w:rStyle w:val="Hiperhivatkozs"/>
            <w:rFonts w:ascii="Fotogram Light" w:eastAsia="Fotogram Light" w:hAnsi="Fotogram Light" w:cs="Fotogram Light"/>
            <w:sz w:val="20"/>
            <w:szCs w:val="20"/>
          </w:rPr>
          <w:t>https://doi.org/10.1016/j.cub.2013.05.031</w:t>
        </w:r>
      </w:hyperlink>
    </w:p>
    <w:p w14:paraId="66C897F4" w14:textId="43E55B44" w:rsidR="008F068F" w:rsidRDefault="004F114F" w:rsidP="5E3DDB30">
      <w:pPr>
        <w:spacing w:before="60"/>
        <w:ind w:left="709" w:hanging="709"/>
        <w:jc w:val="left"/>
        <w:rPr>
          <w:rStyle w:val="identifier"/>
          <w:rFonts w:ascii="Fotogram Light" w:eastAsia="Fotogram Light" w:hAnsi="Fotogram Light" w:cs="Fotogram Light"/>
          <w:sz w:val="20"/>
          <w:szCs w:val="20"/>
        </w:rPr>
      </w:pP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Pappa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I,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Mileva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-Seitz VR,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Bakermans-Kranenburg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MJ,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Tiemeier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H, van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IJzendoorn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MH. (2015) The magnificent seven: A quantitative review of dopamine receptor d4 and its association with child behavior.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Neurosci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Biobehav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 xml:space="preserve"> Rev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57(175-86).</w:t>
      </w:r>
      <w:r w:rsidR="008F068F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>
        <w:br/>
      </w:r>
      <w:hyperlink r:id="rId10">
        <w:r w:rsidR="002F2EFA" w:rsidRPr="5E3DDB30">
          <w:rPr>
            <w:rStyle w:val="Hiperhivatkozs"/>
            <w:rFonts w:ascii="Fotogram Light" w:eastAsia="Fotogram Light" w:hAnsi="Fotogram Light" w:cs="Fotogram Light"/>
            <w:sz w:val="20"/>
            <w:szCs w:val="20"/>
          </w:rPr>
          <w:t>https://doi.org/10.1016/j.neubiorev.2015.08.009</w:t>
        </w:r>
      </w:hyperlink>
    </w:p>
    <w:p w14:paraId="1F54A080" w14:textId="467EE4F6" w:rsidR="008F068F" w:rsidRDefault="008F068F" w:rsidP="5E3DDB30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  <w:lang w:val="en-US"/>
        </w:rPr>
      </w:pP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Helson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H. (1948) Adaptation-Level as a Basis for a Quantitative Theory of Frames of Reference. </w:t>
      </w: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Psychological Review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55 (6): 297–313.</w:t>
      </w:r>
    </w:p>
    <w:p w14:paraId="47B99AFB" w14:textId="16F17864" w:rsidR="008F068F" w:rsidRDefault="008F068F" w:rsidP="5E3DDB30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Edwards J. (2018)</w:t>
      </w:r>
      <w:r w:rsidR="002F2EFA"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Harry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>helson’s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adaptation-level theory, happiness treadmills, and behavioral economics. </w:t>
      </w:r>
      <w:r w:rsidRPr="5E3DDB30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Journal of the History of Economic Thought</w:t>
      </w:r>
      <w:r w:rsidRPr="5E3DDB30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40(1), 1-22. </w:t>
      </w:r>
      <w:r>
        <w:br/>
      </w:r>
      <w:hyperlink r:id="rId11">
        <w:r w:rsidR="00796BCF" w:rsidRPr="5E3DDB30">
          <w:rPr>
            <w:rStyle w:val="text"/>
            <w:rFonts w:ascii="Fotogram Light" w:eastAsia="Fotogram Light" w:hAnsi="Fotogram Light" w:cs="Fotogram Light"/>
            <w:color w:val="0000FF"/>
            <w:sz w:val="20"/>
            <w:szCs w:val="20"/>
            <w:u w:val="single"/>
          </w:rPr>
          <w:t>https://doi.org/10.1017/S1053837216001140</w:t>
        </w:r>
      </w:hyperlink>
    </w:p>
    <w:p w14:paraId="2A1105CA" w14:textId="65C6010A" w:rsidR="002F2EFA" w:rsidRDefault="002F2EFA" w:rsidP="5E3DDB30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  <w:r w:rsidRPr="5E3DDB30">
        <w:rPr>
          <w:rFonts w:ascii="Fotogram Light" w:eastAsia="Fotogram Light" w:hAnsi="Fotogram Light" w:cs="Fotogram Light"/>
          <w:sz w:val="20"/>
          <w:szCs w:val="20"/>
        </w:rPr>
        <w:t>Prince-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Embury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S. (2013)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Translating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Resilience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Theory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for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Assessment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and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Application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with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Children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,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Adolescents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, and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Adults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: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Conceptual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Issues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.</w:t>
      </w:r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In: Prince-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Embury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S</w:t>
      </w:r>
      <w:proofErr w:type="gramStart"/>
      <w:r w:rsidRPr="5E3DDB30">
        <w:rPr>
          <w:rFonts w:ascii="Fotogram Light" w:eastAsia="Fotogram Light" w:hAnsi="Fotogram Light" w:cs="Fotogram Light"/>
          <w:sz w:val="20"/>
          <w:szCs w:val="20"/>
        </w:rPr>
        <w:t>.,</w:t>
      </w:r>
      <w:proofErr w:type="gram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Saklofske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D. (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eds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)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Resilience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in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Children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,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Adolescents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, and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Adults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. The Springer Series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on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Human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Exceptionality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. Springer, New York, NY. </w:t>
      </w:r>
      <w:hyperlink r:id="rId12" w:history="1">
        <w:r w:rsidRPr="5E3DDB30">
          <w:rPr>
            <w:rStyle w:val="Hiperhivatkozs"/>
          </w:rPr>
          <w:t>https://doi.org/10.1007/978-1-4614-4939-3_2</w:t>
        </w:r>
      </w:hyperlink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</w:t>
      </w:r>
    </w:p>
    <w:p w14:paraId="7822BEDC" w14:textId="0D2280F2" w:rsidR="002F2EFA" w:rsidRDefault="002F2EFA" w:rsidP="5E3DDB30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Masten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AS &amp;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Barnes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gramStart"/>
      <w:r w:rsidRPr="5E3DDB30">
        <w:rPr>
          <w:rFonts w:ascii="Fotogram Light" w:eastAsia="Fotogram Light" w:hAnsi="Fotogram Light" w:cs="Fotogram Light"/>
          <w:sz w:val="20"/>
          <w:szCs w:val="20"/>
        </w:rPr>
        <w:t>AJ</w:t>
      </w:r>
      <w:proofErr w:type="gram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. (2018)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Resilience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in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Children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: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Developmental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Perspectives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. </w:t>
      </w:r>
      <w:proofErr w:type="spell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Children</w:t>
      </w:r>
      <w:proofErr w:type="spellEnd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 xml:space="preserve"> </w:t>
      </w:r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(Basel, </w:t>
      </w:r>
      <w:proofErr w:type="spellStart"/>
      <w:r w:rsidRPr="5E3DDB30">
        <w:rPr>
          <w:rFonts w:ascii="Fotogram Light" w:eastAsia="Fotogram Light" w:hAnsi="Fotogram Light" w:cs="Fotogram Light"/>
          <w:sz w:val="20"/>
          <w:szCs w:val="20"/>
        </w:rPr>
        <w:t>Switzerland</w:t>
      </w:r>
      <w:proofErr w:type="spell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), </w:t>
      </w:r>
      <w:proofErr w:type="gramStart"/>
      <w:r w:rsidRPr="5E3DDB30">
        <w:rPr>
          <w:rFonts w:ascii="Fotogram Light" w:eastAsia="Fotogram Light" w:hAnsi="Fotogram Light" w:cs="Fotogram Light"/>
          <w:i/>
          <w:iCs/>
          <w:sz w:val="20"/>
          <w:szCs w:val="20"/>
        </w:rPr>
        <w:t>5</w:t>
      </w:r>
      <w:r w:rsidRPr="5E3DDB30">
        <w:rPr>
          <w:rFonts w:ascii="Fotogram Light" w:eastAsia="Fotogram Light" w:hAnsi="Fotogram Light" w:cs="Fotogram Light"/>
          <w:sz w:val="20"/>
          <w:szCs w:val="20"/>
        </w:rPr>
        <w:t>(</w:t>
      </w:r>
      <w:proofErr w:type="gramEnd"/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7), 98. </w:t>
      </w:r>
      <w:hyperlink r:id="rId13" w:history="1">
        <w:r w:rsidRPr="5E3DDB30">
          <w:rPr>
            <w:rStyle w:val="Hiperhivatkozs"/>
          </w:rPr>
          <w:t>https://doi.org/10.3390/children5070098</w:t>
        </w:r>
      </w:hyperlink>
      <w:r w:rsidRPr="5E3DDB30">
        <w:rPr>
          <w:rFonts w:ascii="Fotogram Light" w:eastAsia="Fotogram Light" w:hAnsi="Fotogram Light" w:cs="Fotogram Light"/>
          <w:sz w:val="20"/>
          <w:szCs w:val="20"/>
        </w:rPr>
        <w:t xml:space="preserve"> </w:t>
      </w:r>
    </w:p>
    <w:p w14:paraId="61E5F433" w14:textId="40FDBD2B" w:rsidR="002F2EFA" w:rsidRPr="002F2EFA" w:rsidRDefault="002F2EFA" w:rsidP="5E3DDB30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  <w:lang w:val="en-US"/>
        </w:rPr>
      </w:pPr>
      <w:proofErr w:type="spellStart"/>
      <w:r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>Hiolle</w:t>
      </w:r>
      <w:proofErr w:type="spellEnd"/>
      <w:r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="00454786"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>A</w:t>
      </w:r>
      <w:r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, Lewis </w:t>
      </w:r>
      <w:r w:rsidR="00454786"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>M</w:t>
      </w:r>
      <w:r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, </w:t>
      </w:r>
      <w:proofErr w:type="spellStart"/>
      <w:r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>Cañamero</w:t>
      </w:r>
      <w:proofErr w:type="spellEnd"/>
      <w:r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</w:t>
      </w:r>
      <w:r w:rsidR="00454786"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>L.</w:t>
      </w:r>
      <w:r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(2014) Arousal regulation and affective adaptation to human responsiveness by a robot that explores and learns a novel environment. </w:t>
      </w:r>
      <w:r w:rsidRPr="561784DC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 xml:space="preserve">Frontiers in </w:t>
      </w:r>
      <w:proofErr w:type="spellStart"/>
      <w:r w:rsidRPr="561784DC">
        <w:rPr>
          <w:rFonts w:ascii="Fotogram Light" w:eastAsia="Fotogram Light" w:hAnsi="Fotogram Light" w:cs="Fotogram Light"/>
          <w:i/>
          <w:iCs/>
          <w:sz w:val="20"/>
          <w:szCs w:val="20"/>
          <w:lang w:val="en-US"/>
        </w:rPr>
        <w:t>Neurorobotics</w:t>
      </w:r>
      <w:proofErr w:type="spellEnd"/>
      <w:r w:rsidRPr="561784DC">
        <w:rPr>
          <w:rFonts w:ascii="Fotogram Light" w:eastAsia="Fotogram Light" w:hAnsi="Fotogram Light" w:cs="Fotogram Light"/>
          <w:sz w:val="20"/>
          <w:szCs w:val="20"/>
          <w:lang w:val="en-US"/>
        </w:rPr>
        <w:t xml:space="preserve"> (8):1-17. </w:t>
      </w:r>
      <w:hyperlink r:id="rId14">
        <w:r w:rsidRPr="561784DC">
          <w:rPr>
            <w:rStyle w:val="Hiperhivatkozs"/>
            <w:rFonts w:ascii="Fotogram Light" w:eastAsia="Fotogram Light" w:hAnsi="Fotogram Light" w:cs="Fotogram Light"/>
            <w:sz w:val="20"/>
            <w:szCs w:val="20"/>
          </w:rPr>
          <w:t>https://doi.org/10.3389/fnbot.2014.00017</w:t>
        </w:r>
      </w:hyperlink>
    </w:p>
    <w:p w14:paraId="7EB13B83" w14:textId="5C282E97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231F2630" w14:textId="5A86FDBC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18ADDF53" w14:textId="25691C56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48B6FDC8" w14:textId="4B736FB0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26F85565" w14:textId="57210424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16210A8D" w14:textId="5A972123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634C8246" w14:textId="60E346A3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2A3052DB" w14:textId="165D6397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3F050E2D" w14:textId="55F2C5CB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2F7EA8A4" w14:textId="0C0900AE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1E62795F" w14:textId="4CACD75F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2D64E407" w14:textId="15CADA41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19953F8F" w14:textId="6E26A496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</w:p>
    <w:p w14:paraId="40E3BEC5" w14:textId="76441523" w:rsidR="561784DC" w:rsidRDefault="561784DC" w:rsidP="561784DC">
      <w:pPr>
        <w:spacing w:before="60"/>
        <w:ind w:left="709" w:hanging="709"/>
        <w:rPr>
          <w:rFonts w:ascii="Fotogram Light" w:eastAsia="Fotogram Light" w:hAnsi="Fotogram Light" w:cs="Fotogram Light"/>
          <w:sz w:val="20"/>
          <w:szCs w:val="20"/>
        </w:rPr>
      </w:pPr>
      <w:bookmarkStart w:id="0" w:name="_GoBack"/>
      <w:bookmarkEnd w:id="0"/>
    </w:p>
    <w:sectPr w:rsidR="56178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B70E6"/>
    <w:multiLevelType w:val="hybridMultilevel"/>
    <w:tmpl w:val="9B023F7A"/>
    <w:lvl w:ilvl="0" w:tplc="E216E924">
      <w:start w:val="2021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46772"/>
    <w:multiLevelType w:val="hybridMultilevel"/>
    <w:tmpl w:val="99BC2EA4"/>
    <w:lvl w:ilvl="0" w:tplc="A2C4A3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8EF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E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8E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AA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28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4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AE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E0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62486"/>
    <w:multiLevelType w:val="hybridMultilevel"/>
    <w:tmpl w:val="FEDA90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310B26"/>
    <w:multiLevelType w:val="hybridMultilevel"/>
    <w:tmpl w:val="F4AAE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DF68E5"/>
    <w:multiLevelType w:val="hybridMultilevel"/>
    <w:tmpl w:val="BB44BA9C"/>
    <w:lvl w:ilvl="0" w:tplc="AB182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63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86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2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61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65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4C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22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C4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16048"/>
    <w:multiLevelType w:val="hybridMultilevel"/>
    <w:tmpl w:val="7DA0E5C2"/>
    <w:lvl w:ilvl="0" w:tplc="D9066B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83864"/>
    <w:multiLevelType w:val="multilevel"/>
    <w:tmpl w:val="1C0E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56878"/>
    <w:rsid w:val="000A3DA2"/>
    <w:rsid w:val="000C396F"/>
    <w:rsid w:val="000C7EEE"/>
    <w:rsid w:val="001A2301"/>
    <w:rsid w:val="00220040"/>
    <w:rsid w:val="00291E2A"/>
    <w:rsid w:val="002A1CA3"/>
    <w:rsid w:val="002F2EFA"/>
    <w:rsid w:val="00316A52"/>
    <w:rsid w:val="003264FD"/>
    <w:rsid w:val="003D6D0E"/>
    <w:rsid w:val="00403DFB"/>
    <w:rsid w:val="00406096"/>
    <w:rsid w:val="00454786"/>
    <w:rsid w:val="00456B0C"/>
    <w:rsid w:val="00495CC2"/>
    <w:rsid w:val="004B5711"/>
    <w:rsid w:val="004D28AF"/>
    <w:rsid w:val="004F114F"/>
    <w:rsid w:val="00555245"/>
    <w:rsid w:val="0055660F"/>
    <w:rsid w:val="005E09D6"/>
    <w:rsid w:val="00602991"/>
    <w:rsid w:val="00653CDE"/>
    <w:rsid w:val="006D7733"/>
    <w:rsid w:val="006E7F9F"/>
    <w:rsid w:val="006F5BD1"/>
    <w:rsid w:val="00703E44"/>
    <w:rsid w:val="007475D2"/>
    <w:rsid w:val="00787305"/>
    <w:rsid w:val="00796BCF"/>
    <w:rsid w:val="008114CE"/>
    <w:rsid w:val="00812B63"/>
    <w:rsid w:val="00812F35"/>
    <w:rsid w:val="008147EB"/>
    <w:rsid w:val="00816AB1"/>
    <w:rsid w:val="008E5CAC"/>
    <w:rsid w:val="008F068F"/>
    <w:rsid w:val="00916103"/>
    <w:rsid w:val="009272AE"/>
    <w:rsid w:val="0094FF1C"/>
    <w:rsid w:val="00952630"/>
    <w:rsid w:val="00962267"/>
    <w:rsid w:val="009D1161"/>
    <w:rsid w:val="009E4A1B"/>
    <w:rsid w:val="009F02DD"/>
    <w:rsid w:val="00A21883"/>
    <w:rsid w:val="00A64E7C"/>
    <w:rsid w:val="00A87879"/>
    <w:rsid w:val="00AC10D2"/>
    <w:rsid w:val="00B3544F"/>
    <w:rsid w:val="00B54047"/>
    <w:rsid w:val="00BC0F0E"/>
    <w:rsid w:val="00BC3206"/>
    <w:rsid w:val="00BC63C2"/>
    <w:rsid w:val="00C454A1"/>
    <w:rsid w:val="00C45CB7"/>
    <w:rsid w:val="00C73873"/>
    <w:rsid w:val="00CC579B"/>
    <w:rsid w:val="00CC5C74"/>
    <w:rsid w:val="00CD48EF"/>
    <w:rsid w:val="00D44716"/>
    <w:rsid w:val="00DB12C6"/>
    <w:rsid w:val="00DD2638"/>
    <w:rsid w:val="00DF7F1F"/>
    <w:rsid w:val="00E24B81"/>
    <w:rsid w:val="00E5317D"/>
    <w:rsid w:val="00E77EBE"/>
    <w:rsid w:val="00EB3A18"/>
    <w:rsid w:val="00ED3DBF"/>
    <w:rsid w:val="00F0683D"/>
    <w:rsid w:val="00F8504C"/>
    <w:rsid w:val="00FA6F8B"/>
    <w:rsid w:val="00FB3E55"/>
    <w:rsid w:val="00FB6C47"/>
    <w:rsid w:val="038627D5"/>
    <w:rsid w:val="043622C9"/>
    <w:rsid w:val="099C3203"/>
    <w:rsid w:val="15041B11"/>
    <w:rsid w:val="165C117E"/>
    <w:rsid w:val="1BB2FB55"/>
    <w:rsid w:val="1EB533C8"/>
    <w:rsid w:val="1F6ABD67"/>
    <w:rsid w:val="1F6D5C2E"/>
    <w:rsid w:val="20C6842C"/>
    <w:rsid w:val="215D4880"/>
    <w:rsid w:val="218FE42E"/>
    <w:rsid w:val="27324D34"/>
    <w:rsid w:val="27CC9847"/>
    <w:rsid w:val="2914C909"/>
    <w:rsid w:val="2A61221C"/>
    <w:rsid w:val="2B9ACA60"/>
    <w:rsid w:val="2C21A586"/>
    <w:rsid w:val="2CE1E836"/>
    <w:rsid w:val="2DDEE96F"/>
    <w:rsid w:val="2EFFC32D"/>
    <w:rsid w:val="2F508B92"/>
    <w:rsid w:val="31F1687D"/>
    <w:rsid w:val="33ABE8D5"/>
    <w:rsid w:val="345B7F71"/>
    <w:rsid w:val="35DEA2AA"/>
    <w:rsid w:val="363423BA"/>
    <w:rsid w:val="367698B8"/>
    <w:rsid w:val="37E2BC11"/>
    <w:rsid w:val="4035B16D"/>
    <w:rsid w:val="411E7541"/>
    <w:rsid w:val="422070EE"/>
    <w:rsid w:val="43A5D76C"/>
    <w:rsid w:val="45251AE3"/>
    <w:rsid w:val="46638DAA"/>
    <w:rsid w:val="474ED0F9"/>
    <w:rsid w:val="4825C778"/>
    <w:rsid w:val="485C3416"/>
    <w:rsid w:val="4A97CEBB"/>
    <w:rsid w:val="4C1B9594"/>
    <w:rsid w:val="561784DC"/>
    <w:rsid w:val="59531DFD"/>
    <w:rsid w:val="5988C5E4"/>
    <w:rsid w:val="5A0DDFC6"/>
    <w:rsid w:val="5D32DE0D"/>
    <w:rsid w:val="5E3DDB30"/>
    <w:rsid w:val="6373A972"/>
    <w:rsid w:val="670EEECE"/>
    <w:rsid w:val="67BEE9C2"/>
    <w:rsid w:val="68AABF2F"/>
    <w:rsid w:val="68D22775"/>
    <w:rsid w:val="6B5B546A"/>
    <w:rsid w:val="6D9FF737"/>
    <w:rsid w:val="726E0A69"/>
    <w:rsid w:val="77FFAD2E"/>
    <w:rsid w:val="7BBE8F9D"/>
    <w:rsid w:val="7C8B12C2"/>
    <w:rsid w:val="7DE79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96C"/>
  <w15:docId w15:val="{39C76466-93A0-4FAD-B905-A11209B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4716"/>
    <w:rPr>
      <w:rFonts w:ascii="Garamond" w:hAnsi="Garamond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39"/>
    <w:rsid w:val="006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873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30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305"/>
    <w:rPr>
      <w:rFonts w:ascii="Garamond" w:hAnsi="Garamond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73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7305"/>
    <w:rPr>
      <w:rFonts w:ascii="Garamond" w:hAnsi="Garamond"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3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305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semiHidden/>
    <w:unhideWhenUsed/>
    <w:rsid w:val="00403DFB"/>
    <w:pPr>
      <w:widowControl w:val="0"/>
      <w:autoSpaceDE w:val="0"/>
      <w:autoSpaceDN w:val="0"/>
      <w:adjustRightInd w:val="0"/>
      <w:ind w:firstLine="284"/>
    </w:pPr>
    <w:rPr>
      <w:rFonts w:ascii="Courier New" w:eastAsia="Times New Roman" w:hAnsi="Courier New" w:cs="Courier New"/>
      <w:noProof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403DFB"/>
    <w:rPr>
      <w:rFonts w:ascii="Courier New" w:eastAsia="Times New Roman" w:hAnsi="Courier New" w:cs="Courier New"/>
      <w:noProof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E4A1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56878"/>
    <w:rPr>
      <w:color w:val="954F72" w:themeColor="followedHyperlink"/>
      <w:u w:val="single"/>
    </w:rPr>
  </w:style>
  <w:style w:type="character" w:styleId="Kiemels">
    <w:name w:val="Emphasis"/>
    <w:basedOn w:val="Bekezdsalapbettpusa"/>
    <w:uiPriority w:val="20"/>
    <w:qFormat/>
    <w:rsid w:val="00220040"/>
    <w:rPr>
      <w:i/>
      <w:iCs/>
    </w:rPr>
  </w:style>
  <w:style w:type="character" w:customStyle="1" w:styleId="authors">
    <w:name w:val="authors"/>
    <w:basedOn w:val="Bekezdsalapbettpusa"/>
    <w:rsid w:val="00220040"/>
  </w:style>
  <w:style w:type="character" w:customStyle="1" w:styleId="Date1">
    <w:name w:val="Date1"/>
    <w:basedOn w:val="Bekezdsalapbettpusa"/>
    <w:rsid w:val="00220040"/>
  </w:style>
  <w:style w:type="character" w:customStyle="1" w:styleId="arttitle">
    <w:name w:val="art_title"/>
    <w:basedOn w:val="Bekezdsalapbettpusa"/>
    <w:rsid w:val="00220040"/>
  </w:style>
  <w:style w:type="character" w:customStyle="1" w:styleId="serialtitle">
    <w:name w:val="serial_title"/>
    <w:basedOn w:val="Bekezdsalapbettpusa"/>
    <w:rsid w:val="00220040"/>
  </w:style>
  <w:style w:type="character" w:customStyle="1" w:styleId="volumeissue">
    <w:name w:val="volume_issue"/>
    <w:basedOn w:val="Bekezdsalapbettpusa"/>
    <w:rsid w:val="00220040"/>
  </w:style>
  <w:style w:type="character" w:customStyle="1" w:styleId="pagerange">
    <w:name w:val="page_range"/>
    <w:basedOn w:val="Bekezdsalapbettpusa"/>
    <w:rsid w:val="00220040"/>
  </w:style>
  <w:style w:type="character" w:customStyle="1" w:styleId="doilink">
    <w:name w:val="doi_link"/>
    <w:basedOn w:val="Bekezdsalapbettpusa"/>
    <w:rsid w:val="00220040"/>
  </w:style>
  <w:style w:type="paragraph" w:customStyle="1" w:styleId="nova-e-listitem">
    <w:name w:val="nova-e-list__item"/>
    <w:basedOn w:val="Norml"/>
    <w:rsid w:val="004F11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identifier">
    <w:name w:val="identifier"/>
    <w:basedOn w:val="Bekezdsalapbettpusa"/>
    <w:rsid w:val="008F068F"/>
  </w:style>
  <w:style w:type="character" w:customStyle="1" w:styleId="id-label">
    <w:name w:val="id-label"/>
    <w:basedOn w:val="Bekezdsalapbettpusa"/>
    <w:rsid w:val="008F068F"/>
  </w:style>
  <w:style w:type="character" w:customStyle="1" w:styleId="text">
    <w:name w:val="text"/>
    <w:basedOn w:val="Bekezdsalapbettpusa"/>
    <w:rsid w:val="00796BCF"/>
  </w:style>
  <w:style w:type="character" w:customStyle="1" w:styleId="UnresolvedMention">
    <w:name w:val="Unresolved Mention"/>
    <w:basedOn w:val="Bekezdsalapbettpusa"/>
    <w:uiPriority w:val="99"/>
    <w:semiHidden/>
    <w:unhideWhenUsed/>
    <w:rsid w:val="002F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%2Fper.2292" TargetMode="External"/><Relationship Id="rId13" Type="http://schemas.openxmlformats.org/officeDocument/2006/relationships/hyperlink" Target="https://doi.org/10.3390/children5070098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80/00223980.1965.9916779" TargetMode="External"/><Relationship Id="rId12" Type="http://schemas.openxmlformats.org/officeDocument/2006/relationships/hyperlink" Target="https://doi.org/10.1007/978-1-4614-4939-3_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sycnet.apa.org/doi/10.1037/h0048237" TargetMode="External"/><Relationship Id="rId11" Type="http://schemas.openxmlformats.org/officeDocument/2006/relationships/hyperlink" Target="https://doi.org/10.1017/S10538372160011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neubiorev.2015.08.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cub.2013.05.031" TargetMode="External"/><Relationship Id="rId14" Type="http://schemas.openxmlformats.org/officeDocument/2006/relationships/hyperlink" Target="https://doi.org/10.3389/fnbot.2014.0001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E72E-3091-4A97-85E4-8EDFD81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1030</Words>
  <Characters>7109</Characters>
  <Application>Microsoft Office Word</Application>
  <DocSecurity>0</DocSecurity>
  <Lines>59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Lajos</dc:creator>
  <cp:keywords/>
  <dc:description/>
  <cp:lastModifiedBy>Molnár Edina</cp:lastModifiedBy>
  <cp:revision>14</cp:revision>
  <dcterms:created xsi:type="dcterms:W3CDTF">2021-02-01T09:54:00Z</dcterms:created>
  <dcterms:modified xsi:type="dcterms:W3CDTF">2022-11-10T12:54:00Z</dcterms:modified>
</cp:coreProperties>
</file>